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2C9" w:rsidRDefault="00100423" w:rsidP="00665F56">
      <w:pPr>
        <w:jc w:val="center"/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</w:pP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TARAPOTO </w:t>
      </w:r>
      <w:r w:rsidR="00517D54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ESTUPLENDO</w:t>
      </w:r>
    </w:p>
    <w:p w:rsidR="00665F56" w:rsidRDefault="00665F56" w:rsidP="00665F56">
      <w:pPr>
        <w:jc w:val="center"/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</w:pP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0</w:t>
      </w:r>
      <w:r w:rsidR="00517D54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5</w:t>
      </w:r>
      <w:r w:rsidR="00100423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 </w:t>
      </w: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DIAS – 0</w:t>
      </w:r>
      <w:r w:rsidR="00517D54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4 </w:t>
      </w: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NOCHES</w:t>
      </w:r>
    </w:p>
    <w:p w:rsidR="00A232C9" w:rsidRDefault="00A232C9" w:rsidP="00A232C9">
      <w:pPr>
        <w:rPr>
          <w:rFonts w:ascii="Arial" w:eastAsia="Calibri" w:hAnsi="Arial" w:cs="Arial"/>
          <w:b/>
          <w:bCs/>
          <w:color w:val="C45911" w:themeColor="accent2" w:themeShade="BF"/>
          <w:kern w:val="24"/>
          <w:lang w:eastAsia="es-AR"/>
        </w:rPr>
      </w:pP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  <w: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>INCLUYE:</w:t>
      </w:r>
    </w:p>
    <w:p w:rsidR="00100423" w:rsidRPr="00100423" w:rsidRDefault="00100423" w:rsidP="00100423">
      <w:pPr>
        <w:numPr>
          <w:ilvl w:val="0"/>
          <w:numId w:val="24"/>
        </w:numPr>
        <w:rPr>
          <w:rFonts w:asciiTheme="minorHAnsi" w:eastAsia="Calibri" w:hAnsiTheme="minorHAnsi"/>
          <w:color w:val="002060"/>
          <w:sz w:val="22"/>
        </w:rPr>
      </w:pPr>
      <w:r w:rsidRPr="00100423">
        <w:rPr>
          <w:rFonts w:asciiTheme="minorHAnsi" w:eastAsia="Calibri" w:hAnsiTheme="minorHAnsi"/>
          <w:color w:val="002060"/>
          <w:sz w:val="22"/>
        </w:rPr>
        <w:t>Recepción y Transfer Aeropuerto / Hotel / Aeropuerto</w:t>
      </w:r>
    </w:p>
    <w:p w:rsidR="00100423" w:rsidRPr="00100423" w:rsidRDefault="00100423" w:rsidP="00100423">
      <w:pPr>
        <w:numPr>
          <w:ilvl w:val="0"/>
          <w:numId w:val="24"/>
        </w:numPr>
        <w:rPr>
          <w:rFonts w:asciiTheme="minorHAnsi" w:eastAsia="Calibri" w:hAnsiTheme="minorHAnsi"/>
          <w:color w:val="002060"/>
          <w:sz w:val="22"/>
        </w:rPr>
      </w:pPr>
      <w:r w:rsidRPr="00100423">
        <w:rPr>
          <w:rFonts w:asciiTheme="minorHAnsi" w:eastAsia="Calibri" w:hAnsiTheme="minorHAnsi"/>
          <w:color w:val="002060"/>
          <w:sz w:val="22"/>
        </w:rPr>
        <w:t>0</w:t>
      </w:r>
      <w:r w:rsidR="00517D54">
        <w:rPr>
          <w:rFonts w:asciiTheme="minorHAnsi" w:eastAsia="Calibri" w:hAnsiTheme="minorHAnsi"/>
          <w:color w:val="002060"/>
          <w:sz w:val="22"/>
        </w:rPr>
        <w:t>4</w:t>
      </w:r>
      <w:r w:rsidRPr="00100423">
        <w:rPr>
          <w:rFonts w:asciiTheme="minorHAnsi" w:eastAsia="Calibri" w:hAnsiTheme="minorHAnsi"/>
          <w:color w:val="002060"/>
          <w:sz w:val="22"/>
        </w:rPr>
        <w:t xml:space="preserve"> Noches de alojamiento </w:t>
      </w:r>
    </w:p>
    <w:p w:rsidR="00100423" w:rsidRDefault="00100423" w:rsidP="00100423">
      <w:pPr>
        <w:numPr>
          <w:ilvl w:val="0"/>
          <w:numId w:val="24"/>
        </w:numPr>
        <w:rPr>
          <w:rFonts w:asciiTheme="minorHAnsi" w:eastAsia="Calibri" w:hAnsiTheme="minorHAnsi"/>
          <w:color w:val="002060"/>
          <w:sz w:val="22"/>
        </w:rPr>
      </w:pPr>
      <w:r w:rsidRPr="00100423">
        <w:rPr>
          <w:rFonts w:asciiTheme="minorHAnsi" w:eastAsia="Calibri" w:hAnsiTheme="minorHAnsi"/>
          <w:color w:val="002060"/>
          <w:sz w:val="22"/>
        </w:rPr>
        <w:t>0</w:t>
      </w:r>
      <w:r w:rsidR="00517D54">
        <w:rPr>
          <w:rFonts w:asciiTheme="minorHAnsi" w:eastAsia="Calibri" w:hAnsiTheme="minorHAnsi"/>
          <w:color w:val="002060"/>
          <w:sz w:val="22"/>
        </w:rPr>
        <w:t xml:space="preserve">4 </w:t>
      </w:r>
      <w:r w:rsidRPr="00100423">
        <w:rPr>
          <w:rFonts w:asciiTheme="minorHAnsi" w:eastAsia="Calibri" w:hAnsiTheme="minorHAnsi"/>
          <w:color w:val="002060"/>
          <w:sz w:val="22"/>
        </w:rPr>
        <w:t>Desayunos</w:t>
      </w:r>
    </w:p>
    <w:p w:rsidR="00F90546" w:rsidRPr="00100423" w:rsidRDefault="00F90546" w:rsidP="00100423">
      <w:pPr>
        <w:numPr>
          <w:ilvl w:val="0"/>
          <w:numId w:val="24"/>
        </w:numPr>
        <w:rPr>
          <w:rFonts w:asciiTheme="minorHAnsi" w:eastAsia="Calibri" w:hAnsiTheme="minorHAnsi"/>
          <w:color w:val="002060"/>
          <w:sz w:val="22"/>
        </w:rPr>
      </w:pPr>
      <w:r>
        <w:rPr>
          <w:rFonts w:asciiTheme="minorHAnsi" w:eastAsia="Calibri" w:hAnsiTheme="minorHAnsi"/>
          <w:color w:val="002060"/>
          <w:sz w:val="22"/>
        </w:rPr>
        <w:t>01 Almuerzo</w:t>
      </w:r>
    </w:p>
    <w:p w:rsidR="00517D54" w:rsidRPr="00517D54" w:rsidRDefault="00517D54" w:rsidP="00517D54">
      <w:pPr>
        <w:pStyle w:val="Prrafodelista"/>
        <w:numPr>
          <w:ilvl w:val="0"/>
          <w:numId w:val="24"/>
        </w:numPr>
        <w:rPr>
          <w:rFonts w:asciiTheme="minorHAnsi" w:hAnsiTheme="minorHAnsi"/>
          <w:color w:val="002060"/>
          <w:sz w:val="22"/>
        </w:rPr>
      </w:pPr>
      <w:r w:rsidRPr="00517D54">
        <w:rPr>
          <w:rFonts w:asciiTheme="minorHAnsi" w:hAnsiTheme="minorHAnsi"/>
          <w:color w:val="002060"/>
          <w:sz w:val="22"/>
        </w:rPr>
        <w:t xml:space="preserve">Tours en servicio regular o compartido: Tour a Lamas, Cataratas de Ahuashiyacu, </w:t>
      </w:r>
      <w:proofErr w:type="spellStart"/>
      <w:r w:rsidRPr="00517D54">
        <w:rPr>
          <w:rFonts w:asciiTheme="minorHAnsi" w:hAnsiTheme="minorHAnsi"/>
          <w:color w:val="002060"/>
          <w:sz w:val="22"/>
        </w:rPr>
        <w:t>Huacamaillo</w:t>
      </w:r>
      <w:proofErr w:type="spellEnd"/>
      <w:r w:rsidRPr="00517D54">
        <w:rPr>
          <w:rFonts w:asciiTheme="minorHAnsi" w:hAnsiTheme="minorHAnsi"/>
          <w:color w:val="002060"/>
          <w:sz w:val="22"/>
        </w:rPr>
        <w:t xml:space="preserve"> + Box lunch, Full Day a la Laguna Azul</w:t>
      </w:r>
    </w:p>
    <w:p w:rsidR="00F90546" w:rsidRPr="00F90546" w:rsidRDefault="00F90546" w:rsidP="00F90546">
      <w:pPr>
        <w:pStyle w:val="Prrafodelista"/>
        <w:numPr>
          <w:ilvl w:val="0"/>
          <w:numId w:val="24"/>
        </w:numPr>
        <w:rPr>
          <w:rFonts w:asciiTheme="minorHAnsi" w:hAnsiTheme="minorHAnsi"/>
          <w:color w:val="002060"/>
          <w:sz w:val="22"/>
        </w:rPr>
      </w:pPr>
      <w:r w:rsidRPr="00F90546">
        <w:rPr>
          <w:rFonts w:asciiTheme="minorHAnsi" w:hAnsiTheme="minorHAnsi"/>
          <w:color w:val="002060"/>
          <w:sz w:val="22"/>
        </w:rPr>
        <w:t>Entrada a los atractivos</w:t>
      </w:r>
    </w:p>
    <w:p w:rsidR="00260432" w:rsidRPr="00F90546" w:rsidRDefault="00F90546" w:rsidP="00F90546">
      <w:pPr>
        <w:pStyle w:val="Prrafodelista"/>
        <w:numPr>
          <w:ilvl w:val="0"/>
          <w:numId w:val="24"/>
        </w:numPr>
        <w:rPr>
          <w:rFonts w:asciiTheme="minorHAnsi" w:hAnsiTheme="minorHAnsi"/>
          <w:color w:val="002060"/>
          <w:sz w:val="22"/>
        </w:rPr>
      </w:pPr>
      <w:r w:rsidRPr="00F90546">
        <w:rPr>
          <w:rFonts w:asciiTheme="minorHAnsi" w:hAnsiTheme="minorHAnsi"/>
          <w:color w:val="002060"/>
          <w:sz w:val="22"/>
        </w:rPr>
        <w:t>Guiado profesional en Español</w:t>
      </w: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665F56" w:rsidRDefault="00665F56" w:rsidP="00A232C9">
      <w:pPr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</w:pPr>
      <w:r w:rsidRPr="00665F56"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  <w:t>PRECIO EN USD POR PERSONA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24"/>
        <w:gridCol w:w="1340"/>
        <w:gridCol w:w="2028"/>
        <w:gridCol w:w="587"/>
        <w:gridCol w:w="607"/>
        <w:gridCol w:w="587"/>
        <w:gridCol w:w="645"/>
      </w:tblGrid>
      <w:tr w:rsidR="00BC4322" w:rsidRPr="00BC4322" w:rsidTr="00BC4322">
        <w:trPr>
          <w:trHeight w:val="315"/>
        </w:trPr>
        <w:tc>
          <w:tcPr>
            <w:tcW w:w="171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HOTELES</w:t>
            </w:r>
          </w:p>
        </w:tc>
        <w:tc>
          <w:tcPr>
            <w:tcW w:w="7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CATEGORIA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VENTILACION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SPL</w:t>
            </w:r>
          </w:p>
        </w:tc>
        <w:tc>
          <w:tcPr>
            <w:tcW w:w="3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DBL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TPL</w:t>
            </w:r>
          </w:p>
        </w:tc>
        <w:tc>
          <w:tcPr>
            <w:tcW w:w="3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 xml:space="preserve">CHD 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Puerto Palmeras 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691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405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347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319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Rio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Shilcayo</w:t>
            </w:r>
            <w:proofErr w:type="spellEnd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(Peruano)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411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287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250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221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Rio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Shilcayo</w:t>
            </w:r>
            <w:proofErr w:type="spellEnd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(Extranjero)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367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262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230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202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Tucán Suite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497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306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279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251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Sumaj</w:t>
            </w:r>
            <w:proofErr w:type="spellEnd"/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283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234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185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Rio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Cumbaza</w:t>
            </w:r>
            <w:proofErr w:type="spellEnd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176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Cumbaza</w:t>
            </w:r>
            <w:proofErr w:type="spellEnd"/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271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162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Hotel Rio Sol  (Hab. Ejecutiva)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245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166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Hotel Rio Sol  (Hab. Premium)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231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185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Nilas</w:t>
            </w:r>
            <w:proofErr w:type="spellEnd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 (Hab.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Deluxe</w:t>
            </w:r>
            <w:proofErr w:type="spellEnd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)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276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236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175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La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Patarashca</w:t>
            </w:r>
            <w:proofErr w:type="spellEnd"/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Ventilador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247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182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155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La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Patarashca</w:t>
            </w:r>
            <w:proofErr w:type="spellEnd"/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281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194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166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Plaza del Bosque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261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194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166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Plaza del Bosque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Ventilador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238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196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179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152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Madera Labrada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Ventilador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232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191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163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Boca Ratón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3*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221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188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162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Cielo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230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187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159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Cerro Verde 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Ventilador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137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Hotel Céntrica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211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180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161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134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Hotel Monte Azul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198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178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145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Royal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Kerkus</w:t>
            </w:r>
            <w:proofErr w:type="spellEnd"/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Ventilador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178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154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127</w:t>
            </w:r>
          </w:p>
        </w:tc>
      </w:tr>
      <w:tr w:rsidR="00BC4322" w:rsidRPr="00BC4322" w:rsidTr="00BC4322">
        <w:trPr>
          <w:trHeight w:val="315"/>
        </w:trPr>
        <w:tc>
          <w:tcPr>
            <w:tcW w:w="171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Hotel Royal </w:t>
            </w:r>
            <w:proofErr w:type="spellStart"/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Kerkus</w:t>
            </w:r>
            <w:proofErr w:type="spellEnd"/>
          </w:p>
        </w:tc>
        <w:tc>
          <w:tcPr>
            <w:tcW w:w="7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2*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color w:val="002060"/>
                <w:sz w:val="20"/>
                <w:szCs w:val="20"/>
                <w:lang w:val="es-ES_tradnl" w:eastAsia="en-US"/>
              </w:rPr>
              <w:t>Aire Acondicionado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204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170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163</w:t>
            </w:r>
          </w:p>
        </w:tc>
        <w:tc>
          <w:tcPr>
            <w:tcW w:w="3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C4322" w:rsidRPr="00BC4322" w:rsidRDefault="00BC4322" w:rsidP="00BC432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BC4322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ES_tradnl" w:eastAsia="en-US"/>
              </w:rPr>
              <w:t>136</w:t>
            </w:r>
          </w:p>
        </w:tc>
      </w:tr>
    </w:tbl>
    <w:p w:rsidR="00F90546" w:rsidRDefault="00F90546" w:rsidP="00A232C9">
      <w:pPr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</w:pPr>
    </w:p>
    <w:p w:rsidR="00665F56" w:rsidRPr="00665F56" w:rsidRDefault="00665F56" w:rsidP="00A232C9">
      <w:pPr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</w:pPr>
    </w:p>
    <w:p w:rsidR="00100423" w:rsidRDefault="00100423" w:rsidP="00100423">
      <w:pPr>
        <w:jc w:val="center"/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  <w:r w:rsidRPr="005439C3">
        <w:rPr>
          <w:b/>
          <w:bCs/>
          <w:color w:val="FF0000"/>
          <w:sz w:val="20"/>
          <w:szCs w:val="20"/>
        </w:rPr>
        <w:t>COMISIONABLE 10% + 1</w:t>
      </w:r>
      <w:r>
        <w:rPr>
          <w:b/>
          <w:bCs/>
          <w:color w:val="FF0000"/>
          <w:sz w:val="20"/>
          <w:szCs w:val="20"/>
        </w:rPr>
        <w:t>2</w:t>
      </w:r>
      <w:r w:rsidRPr="005439C3">
        <w:rPr>
          <w:b/>
          <w:bCs/>
          <w:color w:val="FF0000"/>
          <w:sz w:val="20"/>
          <w:szCs w:val="20"/>
        </w:rPr>
        <w:t xml:space="preserve"> DE INCENTIVO</w:t>
      </w:r>
    </w:p>
    <w:p w:rsidR="00100423" w:rsidRDefault="00100423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A232C9" w:rsidRPr="0089637F" w:rsidRDefault="00A232C9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  <w:r w:rsidRPr="0089637F"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>ITINERARIO.-</w:t>
      </w:r>
      <w:bookmarkStart w:id="0" w:name="_GoBack"/>
      <w:bookmarkEnd w:id="0"/>
    </w:p>
    <w:p w:rsidR="00A232C9" w:rsidRPr="001376A2" w:rsidRDefault="00A232C9" w:rsidP="00A232C9">
      <w:pPr>
        <w:rPr>
          <w:rFonts w:ascii="Candara" w:hAnsi="Candara"/>
          <w:b/>
          <w:bCs/>
          <w:sz w:val="20"/>
          <w:szCs w:val="20"/>
        </w:rPr>
      </w:pP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DÍA 1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Llegada a la ciudad de Tarapoto y traslado al hotel elegido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Mañana libre.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TOUR A LA CIUDAD DE LAMAS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Por la tarde se visitará el barrio nativo, el mirador y tiendas de artesanías. Retorno al hotel.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Noche de alojamiento.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DÍA 2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Desayuno.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FULL DAY A LAGUNA AZUL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Tour a la laguna azul, viajando por la carretera Marginal Sur llegaremos a Puerto López donde se cruzará el río Huallaga en una balsa cautiva. A lo largo del recorrido se podrá observar  la variedad de flora y fauna de nuestra Amazonía.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Después de 45 minutos aprox. continuamos el recorrido visitando la laguna azul. 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Llegada y paseo en bota por la laguna azul.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Almuerzo. 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Pm. Salida hacia la ciudad de Tarapoto 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Noche de alojamiento.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DÍA 3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Desayuno.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TOUR A LAS CATARATAS DE AHUASHIYAKU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Ubicado a 14 Km. Del Resort en la carretera que conduce a </w:t>
      </w:r>
      <w:proofErr w:type="spellStart"/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Yurimaguas</w:t>
      </w:r>
      <w:proofErr w:type="spellEnd"/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. Baño refrescante y retorno al Hotel. 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Tarde libre para disfrutar de las instalaciones del Hotel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Noche de alojamiento</w:t>
      </w: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.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DÍA 4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 xml:space="preserve">Desayuno 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TOUR A LAS CATARATAS DE HUACAMAILLO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Singular caída de agua muy cristalina, que discurre entre una tupida vegetación. Caminata de aprox. 2 horas desde el pueblo de San Antonio por </w:t>
      </w:r>
      <w:proofErr w:type="spellStart"/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por</w:t>
      </w:r>
      <w:proofErr w:type="spellEnd"/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 el cauce de una pequeña quebrada siguiendo el cauce del río </w:t>
      </w:r>
      <w:proofErr w:type="spellStart"/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Cumbaza</w:t>
      </w:r>
      <w:proofErr w:type="spellEnd"/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, atravesando éste hasta en tres oportunidades para luego llegar a la catarata donde disfrutaran de un refrescante baño. Que termina en un pozo cuya profundidad varía de 2 a 20 m. 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En el camino gozarán de innumerables jacuzzis naturales, apreciaran los viñedos del lugar y tomarán su box lunch. (Apto solo para personas mayores de 12 años y que gocen de buen estado físico).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Noche de alojamiento.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DÍA 5</w:t>
      </w:r>
    </w:p>
    <w:p w:rsidR="00517D54" w:rsidRPr="00517D54" w:rsidRDefault="00517D54" w:rsidP="00517D54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 xml:space="preserve">Desayuno </w:t>
      </w:r>
    </w:p>
    <w:p w:rsidR="00517D54" w:rsidRPr="00517D54" w:rsidRDefault="00517D54" w:rsidP="00517D54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517D54">
        <w:rPr>
          <w:rFonts w:asciiTheme="minorHAnsi" w:hAnsiTheme="minorHAnsi" w:cs="Calibri"/>
          <w:bCs/>
          <w:color w:val="002060"/>
          <w:sz w:val="20"/>
          <w:szCs w:val="20"/>
        </w:rPr>
        <w:t>Hora oportuna traslado de salida</w:t>
      </w:r>
      <w:r w:rsidRPr="00517D54">
        <w:rPr>
          <w:rFonts w:ascii="Gadugi" w:hAnsi="Gadugi" w:cs="Calibri"/>
          <w:b/>
          <w:bCs/>
          <w:color w:val="002060"/>
          <w:sz w:val="20"/>
          <w:szCs w:val="20"/>
        </w:rPr>
        <w:t>.</w:t>
      </w:r>
    </w:p>
    <w:p w:rsidR="00517D54" w:rsidRPr="00517D54" w:rsidRDefault="00517D54" w:rsidP="00517D54">
      <w:pPr>
        <w:jc w:val="center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100423" w:rsidRPr="00517D54" w:rsidRDefault="00100423" w:rsidP="00517D54">
      <w:pPr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260432" w:rsidRDefault="00100423" w:rsidP="00100423">
      <w:pPr>
        <w:jc w:val="center"/>
        <w:rPr>
          <w:rFonts w:ascii="Gadugi" w:hAnsi="Gadugi" w:cs="Calibri"/>
          <w:b/>
          <w:bCs/>
          <w:color w:val="002060"/>
          <w:sz w:val="20"/>
          <w:szCs w:val="20"/>
        </w:rPr>
      </w:pPr>
      <w:r w:rsidRPr="00100423">
        <w:rPr>
          <w:rFonts w:ascii="Gadugi" w:hAnsi="Gadugi" w:cs="Calibri"/>
          <w:b/>
          <w:bCs/>
          <w:color w:val="002060"/>
          <w:sz w:val="20"/>
          <w:szCs w:val="20"/>
        </w:rPr>
        <w:t>FIN DE LOS SERVICIOS</w:t>
      </w:r>
    </w:p>
    <w:p w:rsidR="00517D54" w:rsidRDefault="00517D54" w:rsidP="00100423">
      <w:pPr>
        <w:jc w:val="center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517D54" w:rsidRDefault="00517D54" w:rsidP="00100423">
      <w:pPr>
        <w:jc w:val="center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517D54" w:rsidRDefault="00517D54" w:rsidP="00100423">
      <w:pPr>
        <w:jc w:val="center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100423" w:rsidRDefault="00100423" w:rsidP="00100423">
      <w:pPr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100423" w:rsidRPr="00100423" w:rsidRDefault="00100423" w:rsidP="00100423">
      <w:pPr>
        <w:rPr>
          <w:rFonts w:ascii="Gadugi" w:hAnsi="Gadugi" w:cs="Calibri"/>
          <w:b/>
          <w:color w:val="002060"/>
          <w:sz w:val="20"/>
          <w:szCs w:val="20"/>
        </w:rPr>
      </w:pPr>
      <w:r w:rsidRPr="00100423">
        <w:rPr>
          <w:rFonts w:ascii="Gadugi" w:hAnsi="Gadugi" w:cs="Calibri"/>
          <w:b/>
          <w:color w:val="002060"/>
          <w:sz w:val="20"/>
          <w:szCs w:val="20"/>
        </w:rPr>
        <w:t>HOTEL PUERTO PALMERAS – TEMPORADA ALTA</w:t>
      </w:r>
    </w:p>
    <w:p w:rsidR="00100423" w:rsidRPr="00100423" w:rsidRDefault="00100423" w:rsidP="00100423">
      <w:pPr>
        <w:rPr>
          <w:rFonts w:asciiTheme="minorHAnsi" w:hAnsiTheme="minorHAnsi" w:cs="Calibri"/>
          <w:color w:val="002060"/>
          <w:sz w:val="20"/>
          <w:szCs w:val="20"/>
        </w:rPr>
      </w:pPr>
      <w:r w:rsidRPr="00100423">
        <w:rPr>
          <w:rFonts w:asciiTheme="minorHAnsi" w:hAnsiTheme="minorHAnsi" w:cs="Calibri"/>
          <w:color w:val="002060"/>
          <w:sz w:val="20"/>
          <w:szCs w:val="20"/>
        </w:rPr>
        <w:t>En las siguientes fechas no se puede ofrecer estos Paquetes.</w:t>
      </w:r>
    </w:p>
    <w:p w:rsidR="00100423" w:rsidRPr="00100423" w:rsidRDefault="00100423" w:rsidP="00100423">
      <w:pPr>
        <w:rPr>
          <w:rFonts w:asciiTheme="minorHAnsi" w:hAnsiTheme="minorHAnsi" w:cs="Calibri"/>
          <w:color w:val="002060"/>
          <w:sz w:val="20"/>
          <w:szCs w:val="20"/>
        </w:rPr>
      </w:pPr>
      <w:r w:rsidRPr="00100423">
        <w:rPr>
          <w:rFonts w:asciiTheme="minorHAnsi" w:hAnsiTheme="minorHAnsi" w:cs="Calibri"/>
          <w:color w:val="002060"/>
          <w:sz w:val="20"/>
          <w:szCs w:val="20"/>
        </w:rPr>
        <w:t>En temporada alta, solo se realizarán venta de paquetes turísticos especiales operados por ellos, los mismos que son NO REEMBOLSABLES y NO APLICA CAMBIO DE FECHA; sin embargo, si aplica cambio de nombre.</w:t>
      </w:r>
    </w:p>
    <w:p w:rsidR="00100423" w:rsidRPr="00100423" w:rsidRDefault="00100423" w:rsidP="00100423">
      <w:pPr>
        <w:rPr>
          <w:rFonts w:asciiTheme="minorHAnsi" w:hAnsiTheme="minorHAnsi" w:cs="Calibri"/>
          <w:color w:val="002060"/>
          <w:sz w:val="20"/>
          <w:szCs w:val="20"/>
        </w:rPr>
      </w:pPr>
      <w:r w:rsidRPr="00100423">
        <w:rPr>
          <w:rFonts w:asciiTheme="minorHAnsi" w:hAnsiTheme="minorHAnsi" w:cs="Calibri"/>
          <w:color w:val="002060"/>
          <w:sz w:val="20"/>
          <w:szCs w:val="20"/>
        </w:rPr>
        <w:t>Marzo: Del 29 al 1 de Abril. (Semana Santa)</w:t>
      </w:r>
    </w:p>
    <w:p w:rsidR="00100423" w:rsidRPr="00100423" w:rsidRDefault="00100423" w:rsidP="00100423">
      <w:pPr>
        <w:rPr>
          <w:rFonts w:asciiTheme="minorHAnsi" w:hAnsiTheme="minorHAnsi" w:cs="Calibri"/>
          <w:color w:val="002060"/>
          <w:sz w:val="20"/>
          <w:szCs w:val="20"/>
        </w:rPr>
      </w:pPr>
      <w:r w:rsidRPr="00100423">
        <w:rPr>
          <w:rFonts w:asciiTheme="minorHAnsi" w:hAnsiTheme="minorHAnsi" w:cs="Calibri"/>
          <w:color w:val="002060"/>
          <w:sz w:val="20"/>
          <w:szCs w:val="20"/>
        </w:rPr>
        <w:t>Julio: Del 27 al 29 de Julio. (Fiestas Patrias)</w:t>
      </w:r>
    </w:p>
    <w:p w:rsidR="00100423" w:rsidRPr="00100423" w:rsidRDefault="00100423" w:rsidP="00100423">
      <w:pPr>
        <w:rPr>
          <w:rFonts w:asciiTheme="minorHAnsi" w:hAnsiTheme="minorHAnsi" w:cs="Calibri"/>
          <w:color w:val="002060"/>
          <w:sz w:val="20"/>
          <w:szCs w:val="20"/>
        </w:rPr>
      </w:pPr>
      <w:r w:rsidRPr="00100423">
        <w:rPr>
          <w:rFonts w:asciiTheme="minorHAnsi" w:hAnsiTheme="minorHAnsi" w:cs="Calibri"/>
          <w:color w:val="002060"/>
          <w:sz w:val="20"/>
          <w:szCs w:val="20"/>
        </w:rPr>
        <w:t>Diciembre: Del 29 de Diciembre al 01 de Enero. (Año Nuevo)</w:t>
      </w:r>
    </w:p>
    <w:p w:rsidR="00260432" w:rsidRPr="00577684" w:rsidRDefault="00260432" w:rsidP="00100423">
      <w:pPr>
        <w:rPr>
          <w:rFonts w:ascii="Gadugi" w:hAnsi="Gadugi" w:cs="Calibri"/>
          <w:b/>
          <w:color w:val="002060"/>
          <w:sz w:val="20"/>
          <w:szCs w:val="20"/>
        </w:rPr>
      </w:pPr>
    </w:p>
    <w:p w:rsidR="00577684" w:rsidRDefault="00577684" w:rsidP="00577684">
      <w:pPr>
        <w:rPr>
          <w:rFonts w:ascii="Gadugi" w:hAnsi="Gadugi" w:cs="Calibri"/>
          <w:b/>
          <w:sz w:val="20"/>
          <w:szCs w:val="20"/>
        </w:rPr>
      </w:pPr>
    </w:p>
    <w:p w:rsidR="00A232C9" w:rsidRPr="00577684" w:rsidRDefault="00A232C9" w:rsidP="00577684">
      <w:pPr>
        <w:rPr>
          <w:rFonts w:ascii="Gadugi" w:hAnsi="Gadugi" w:cs="Calibri"/>
          <w:b/>
          <w:sz w:val="20"/>
          <w:szCs w:val="20"/>
        </w:rPr>
      </w:pPr>
      <w:r w:rsidRPr="000F2277">
        <w:rPr>
          <w:rFonts w:cstheme="minorHAnsi"/>
          <w:b/>
          <w:color w:val="FF0000"/>
          <w:sz w:val="18"/>
          <w:szCs w:val="18"/>
        </w:rPr>
        <w:t>CONDICIONES GENERALES</w:t>
      </w: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NOTA</w:t>
      </w:r>
    </w:p>
    <w:p w:rsidR="00A232C9" w:rsidRPr="000F2277" w:rsidRDefault="00577684" w:rsidP="00A232C9">
      <w:pPr>
        <w:jc w:val="both"/>
        <w:rPr>
          <w:rFonts w:cstheme="minorHAnsi"/>
          <w:color w:val="002060"/>
          <w:sz w:val="18"/>
          <w:szCs w:val="18"/>
        </w:rPr>
      </w:pPr>
      <w:r>
        <w:rPr>
          <w:rFonts w:cstheme="minorHAnsi"/>
          <w:color w:val="002060"/>
          <w:sz w:val="18"/>
          <w:szCs w:val="18"/>
        </w:rPr>
        <w:t>Si deseas factura agregar el IGV.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en dólares americanos por persona.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Sujeto a disponibilidad de espacios.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INF (hasta 3 años) NO PAGA (COMPA</w:t>
      </w:r>
      <w:r>
        <w:rPr>
          <w:rFonts w:cstheme="minorHAnsi"/>
          <w:color w:val="002060"/>
          <w:sz w:val="18"/>
          <w:szCs w:val="18"/>
        </w:rPr>
        <w:t>RTE SERV. COMPLETOS CON PADRES)</w:t>
      </w:r>
    </w:p>
    <w:p w:rsidR="00A232C9" w:rsidRPr="000F2277" w:rsidRDefault="00A232C9" w:rsidP="00A232C9">
      <w:pPr>
        <w:jc w:val="both"/>
        <w:rPr>
          <w:rFonts w:cstheme="minorHAnsi"/>
          <w:b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 xml:space="preserve">Tarifa válida de </w:t>
      </w:r>
      <w:r w:rsidRPr="000F2277">
        <w:rPr>
          <w:rFonts w:cstheme="minorHAnsi"/>
          <w:b/>
          <w:color w:val="002060"/>
          <w:sz w:val="18"/>
          <w:szCs w:val="18"/>
        </w:rPr>
        <w:t>enero a diciembre 2,019.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no válida para temporadas altas (semana santa, fiestas patrias, feriados largos y año nuevo).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Guiado en otros idiomas, solicitar cotización.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NO INCLUYE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>
        <w:rPr>
          <w:rFonts w:cstheme="minorHAnsi"/>
          <w:color w:val="002060"/>
          <w:sz w:val="18"/>
          <w:szCs w:val="18"/>
        </w:rPr>
        <w:t xml:space="preserve">Tickets </w:t>
      </w:r>
      <w:proofErr w:type="gramStart"/>
      <w:r>
        <w:rPr>
          <w:rFonts w:cstheme="minorHAnsi"/>
          <w:color w:val="002060"/>
          <w:sz w:val="18"/>
          <w:szCs w:val="18"/>
        </w:rPr>
        <w:t>aéreos .</w:t>
      </w:r>
      <w:proofErr w:type="gramEnd"/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Alimentación no indicada en el programa.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Seguro de viajes.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Servicios extras.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Propinas.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POLÍTICA DE RESERVACIONES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Debido a las políticas de reservas de los proveedores, requerimos: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Individuales:</w:t>
      </w:r>
      <w:r w:rsidRPr="000F2277">
        <w:rPr>
          <w:rFonts w:cstheme="minorHAnsi"/>
          <w:color w:val="002060"/>
          <w:sz w:val="18"/>
          <w:szCs w:val="18"/>
        </w:rPr>
        <w:t xml:space="preserve"> Datos completos de los pasajeros 31 días antes del inicio de servicios.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Grupos:</w:t>
      </w:r>
      <w:r w:rsidRPr="000F2277">
        <w:rPr>
          <w:rFonts w:cstheme="minorHAnsi"/>
          <w:color w:val="002060"/>
          <w:sz w:val="18"/>
          <w:szCs w:val="18"/>
        </w:rPr>
        <w:t xml:space="preserve"> Lista preliminar de pasajeros 60 días antes de la llegada del grupo.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POLÍTICA DE PAGOS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El pago total de los servicios debe realizarse antes del ingreso de los pasajeros según los siguientes plazos: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Individuales:</w:t>
      </w:r>
      <w:r w:rsidRPr="000F2277">
        <w:rPr>
          <w:rFonts w:cstheme="minorHAnsi"/>
          <w:color w:val="002060"/>
          <w:sz w:val="18"/>
          <w:szCs w:val="18"/>
        </w:rPr>
        <w:t xml:space="preserve"> 30 días antes del inicio de servicios.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Grupos:</w:t>
      </w:r>
      <w:r w:rsidRPr="000F2277">
        <w:rPr>
          <w:rFonts w:cstheme="minorHAnsi"/>
          <w:color w:val="002060"/>
          <w:sz w:val="18"/>
          <w:szCs w:val="18"/>
        </w:rPr>
        <w:t xml:space="preserve"> 60 días antes del inicio de servicios (50% del monto total), 30 días antes (50% del monto total).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 puede requerir depósitos o prepagos para programas no convencionales o durante eventos especiales o por políticas de los proveedores. La agencia informará inmediatamente.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334482" w:rsidRPr="00A232C9" w:rsidRDefault="00334482" w:rsidP="00410576">
      <w:pPr>
        <w:jc w:val="both"/>
        <w:rPr>
          <w:rFonts w:ascii="Arial Narrow" w:hAnsi="Arial Narrow"/>
        </w:rPr>
      </w:pPr>
    </w:p>
    <w:sectPr w:rsidR="00334482" w:rsidRPr="00A232C9" w:rsidSect="005C139F">
      <w:headerReference w:type="default" r:id="rId8"/>
      <w:footerReference w:type="defaul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EB0" w:rsidRDefault="00AD1EB0" w:rsidP="004141E5">
      <w:r>
        <w:separator/>
      </w:r>
    </w:p>
  </w:endnote>
  <w:endnote w:type="continuationSeparator" w:id="0">
    <w:p w:rsidR="00AD1EB0" w:rsidRDefault="00AD1EB0" w:rsidP="0041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4A0" w:rsidRPr="00663F77" w:rsidRDefault="00EC44A0" w:rsidP="00BD4049">
    <w:pPr>
      <w:pStyle w:val="Piedepgina"/>
      <w:pBdr>
        <w:bottom w:val="single" w:sz="12" w:space="11" w:color="auto"/>
      </w:pBdr>
      <w:rPr>
        <w:rFonts w:cstheme="minorHAnsi"/>
        <w:sz w:val="18"/>
        <w:szCs w:val="18"/>
      </w:rPr>
    </w:pPr>
    <w:r>
      <w:rPr>
        <w:rFonts w:asciiTheme="majorHAnsi" w:hAnsiTheme="majorHAnsi" w:cs="Arial"/>
        <w:b/>
        <w:bCs/>
        <w:i/>
        <w:color w:val="003300"/>
        <w:sz w:val="28"/>
        <w:lang w:eastAsia="es-PE"/>
      </w:rPr>
      <w:t xml:space="preserve">       </w:t>
    </w:r>
  </w:p>
  <w:p w:rsidR="00EC44A0" w:rsidRDefault="00EC44A0" w:rsidP="00BD4049">
    <w:pPr>
      <w:pStyle w:val="Piedepgina"/>
      <w:jc w:val="cen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 xml:space="preserve">Oficina: Jirón Huallaga -278 Int. 25 Piso 2 Centro Histórico de Lima </w:t>
    </w:r>
  </w:p>
  <w:p w:rsidR="00EC44A0" w:rsidRPr="00601D6A" w:rsidRDefault="00EC44A0" w:rsidP="00BD4049">
    <w:pPr>
      <w:pStyle w:val="Piedepgina"/>
      <w:jc w:val="center"/>
      <w:rPr>
        <w:rFonts w:cstheme="minorHAnsi"/>
        <w:sz w:val="18"/>
        <w:szCs w:val="18"/>
        <w:lang w:val="en-US"/>
      </w:rPr>
    </w:pPr>
    <w:r>
      <w:rPr>
        <w:rFonts w:cstheme="minorHAnsi"/>
        <w:sz w:val="18"/>
        <w:szCs w:val="18"/>
        <w:lang w:val="en-US"/>
      </w:rPr>
      <w:t>Call Center:</w:t>
    </w:r>
    <w:proofErr w:type="gramStart"/>
    <w:r>
      <w:rPr>
        <w:rFonts w:cstheme="minorHAnsi"/>
        <w:sz w:val="18"/>
        <w:szCs w:val="18"/>
        <w:lang w:val="en-US"/>
      </w:rPr>
      <w:t xml:space="preserve">   (</w:t>
    </w:r>
    <w:proofErr w:type="gramEnd"/>
    <w:r>
      <w:rPr>
        <w:rFonts w:cstheme="minorHAnsi"/>
        <w:sz w:val="18"/>
        <w:szCs w:val="18"/>
        <w:lang w:val="en-US"/>
      </w:rPr>
      <w:t xml:space="preserve">051)  669 8515     </w:t>
    </w:r>
    <w:proofErr w:type="spellStart"/>
    <w:r>
      <w:rPr>
        <w:rFonts w:cstheme="minorHAnsi"/>
        <w:sz w:val="18"/>
        <w:szCs w:val="18"/>
        <w:lang w:val="en-US"/>
      </w:rPr>
      <w:t>Movil</w:t>
    </w:r>
    <w:proofErr w:type="spellEnd"/>
    <w:r w:rsidRPr="00601D6A">
      <w:rPr>
        <w:rFonts w:cstheme="minorHAnsi"/>
        <w:sz w:val="18"/>
        <w:szCs w:val="18"/>
        <w:lang w:val="en-US"/>
      </w:rPr>
      <w:t xml:space="preserve">: </w:t>
    </w:r>
    <w:r>
      <w:rPr>
        <w:rFonts w:cstheme="minorHAnsi"/>
        <w:sz w:val="18"/>
        <w:szCs w:val="18"/>
        <w:lang w:val="en-US"/>
      </w:rPr>
      <w:t>(</w:t>
    </w:r>
    <w:r w:rsidRPr="00601D6A">
      <w:rPr>
        <w:rFonts w:cstheme="minorHAnsi"/>
        <w:sz w:val="18"/>
        <w:szCs w:val="18"/>
        <w:lang w:val="en-US"/>
      </w:rPr>
      <w:t>+51</w:t>
    </w:r>
    <w:r>
      <w:rPr>
        <w:rFonts w:cstheme="minorHAnsi"/>
        <w:sz w:val="18"/>
        <w:szCs w:val="18"/>
        <w:lang w:val="en-US"/>
      </w:rPr>
      <w:t xml:space="preserve">) 931 175 550  </w:t>
    </w:r>
    <w:r w:rsidRPr="00601D6A">
      <w:rPr>
        <w:rFonts w:cstheme="minorHAnsi"/>
        <w:sz w:val="18"/>
        <w:szCs w:val="18"/>
        <w:lang w:val="en-US"/>
      </w:rPr>
      <w:t xml:space="preserve"> </w:t>
    </w:r>
    <w:r>
      <w:rPr>
        <w:rFonts w:cstheme="minorHAnsi"/>
        <w:sz w:val="18"/>
        <w:szCs w:val="18"/>
        <w:lang w:val="en-US"/>
      </w:rPr>
      <w:t>(</w:t>
    </w:r>
    <w:r w:rsidRPr="00601D6A">
      <w:rPr>
        <w:rFonts w:cstheme="minorHAnsi"/>
        <w:sz w:val="18"/>
        <w:szCs w:val="18"/>
        <w:lang w:val="en-US"/>
      </w:rPr>
      <w:t>+51</w:t>
    </w:r>
    <w:r>
      <w:rPr>
        <w:rFonts w:cstheme="minorHAnsi"/>
        <w:sz w:val="18"/>
        <w:szCs w:val="18"/>
        <w:lang w:val="en-US"/>
      </w:rPr>
      <w:t>)</w:t>
    </w:r>
    <w:r w:rsidRPr="00601D6A">
      <w:rPr>
        <w:rFonts w:cstheme="minorHAnsi"/>
        <w:sz w:val="18"/>
        <w:szCs w:val="18"/>
        <w:lang w:val="en-US"/>
      </w:rPr>
      <w:t xml:space="preserve"> 985 038 953 </w:t>
    </w:r>
  </w:p>
  <w:p w:rsidR="00EC44A0" w:rsidRPr="00601D6A" w:rsidRDefault="00EC44A0" w:rsidP="00BD4049">
    <w:pPr>
      <w:pStyle w:val="Piedepgina"/>
      <w:jc w:val="center"/>
      <w:rPr>
        <w:lang w:val="en-US"/>
      </w:rPr>
    </w:pPr>
    <w:r w:rsidRPr="00601D6A">
      <w:rPr>
        <w:lang w:val="en-US"/>
      </w:rPr>
      <w:t xml:space="preserve">Mail: </w:t>
    </w:r>
    <w:hyperlink r:id="rId1" w:history="1">
      <w:r w:rsidRPr="005E75E8">
        <w:rPr>
          <w:rStyle w:val="Hipervnculo"/>
          <w:lang w:val="en-US"/>
        </w:rPr>
        <w:t>info@peruvianwaytrips.com</w:t>
      </w:r>
    </w:hyperlink>
    <w:r>
      <w:rPr>
        <w:lang w:val="en-US"/>
      </w:rPr>
      <w:t xml:space="preserve"> </w:t>
    </w:r>
    <w:hyperlink r:id="rId2" w:history="1">
      <w:r w:rsidRPr="00C45E5F">
        <w:rPr>
          <w:rStyle w:val="Hipervnculo"/>
          <w:lang w:val="en-US"/>
        </w:rPr>
        <w:t>ventas1@peruvianwaytrips.com</w:t>
      </w:r>
    </w:hyperlink>
  </w:p>
  <w:p w:rsidR="00EC44A0" w:rsidRPr="00601D6A" w:rsidRDefault="00EC44A0" w:rsidP="00BD4049">
    <w:pPr>
      <w:spacing w:line="276" w:lineRule="auto"/>
      <w:jc w:val="center"/>
      <w:rPr>
        <w:rFonts w:asciiTheme="majorHAnsi" w:hAnsiTheme="majorHAnsi" w:cs="Arial"/>
        <w:b/>
        <w:bCs/>
        <w:i/>
        <w:color w:val="003300"/>
        <w:lang w:val="en-US" w:eastAsia="es-PE"/>
      </w:rPr>
    </w:pPr>
    <w:r>
      <w:rPr>
        <w:b/>
        <w:i/>
        <w:lang w:val="en-US"/>
      </w:rPr>
      <w:t>www.peruvianwaytrips.com</w:t>
    </w:r>
  </w:p>
  <w:p w:rsidR="00EC44A0" w:rsidRPr="005C139F" w:rsidRDefault="00EC44A0" w:rsidP="005C139F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EB0" w:rsidRDefault="00AD1EB0" w:rsidP="004141E5">
      <w:r>
        <w:separator/>
      </w:r>
    </w:p>
  </w:footnote>
  <w:footnote w:type="continuationSeparator" w:id="0">
    <w:p w:rsidR="00AD1EB0" w:rsidRDefault="00AD1EB0" w:rsidP="0041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4A0" w:rsidRDefault="00EC44A0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3EB28C65" wp14:editId="62C0C4B6">
          <wp:simplePos x="0" y="0"/>
          <wp:positionH relativeFrom="margin">
            <wp:posOffset>4739640</wp:posOffset>
          </wp:positionH>
          <wp:positionV relativeFrom="topMargin">
            <wp:align>bottom</wp:align>
          </wp:positionV>
          <wp:extent cx="1805305" cy="762000"/>
          <wp:effectExtent l="0" t="0" r="4445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PERUVIAN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30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499F66" wp14:editId="0474DF14">
              <wp:simplePos x="0" y="0"/>
              <wp:positionH relativeFrom="page">
                <wp:align>right</wp:align>
              </wp:positionH>
              <wp:positionV relativeFrom="paragraph">
                <wp:posOffset>-440055</wp:posOffset>
              </wp:positionV>
              <wp:extent cx="8229600" cy="1095375"/>
              <wp:effectExtent l="0" t="0" r="0" b="9525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229600" cy="1095375"/>
                      </a:xfrm>
                      <a:custGeom>
                        <a:avLst/>
                        <a:gdLst>
                          <a:gd name="connsiteX0" fmla="*/ 0 w 5505450"/>
                          <a:gd name="connsiteY0" fmla="*/ 0 h 1447800"/>
                          <a:gd name="connsiteX1" fmla="*/ 5505450 w 5505450"/>
                          <a:gd name="connsiteY1" fmla="*/ 0 h 1447800"/>
                          <a:gd name="connsiteX2" fmla="*/ 5505450 w 5505450"/>
                          <a:gd name="connsiteY2" fmla="*/ 1447800 h 1447800"/>
                          <a:gd name="connsiteX3" fmla="*/ 0 w 5505450"/>
                          <a:gd name="connsiteY3" fmla="*/ 1447800 h 1447800"/>
                          <a:gd name="connsiteX4" fmla="*/ 0 w 5505450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14975" h="1447800">
                            <a:moveTo>
                              <a:pt x="9525" y="0"/>
                            </a:moveTo>
                            <a:lnTo>
                              <a:pt x="5514975" y="0"/>
                            </a:lnTo>
                            <a:lnTo>
                              <a:pt x="5514975" y="1447800"/>
                            </a:lnTo>
                            <a:cubicBezTo>
                              <a:pt x="3676650" y="968375"/>
                              <a:pt x="5257800" y="546100"/>
                              <a:pt x="0" y="9525"/>
                            </a:cubicBezTo>
                            <a:lnTo>
                              <a:pt x="9525" y="0"/>
                            </a:lnTo>
                            <a:close/>
                          </a:path>
                        </a:pathLst>
                      </a:custGeom>
                      <a:solidFill>
                        <a:srgbClr val="00B050">
                          <a:alpha val="56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E2C392" id="Rectángulo 1" o:spid="_x0000_s1026" style="position:absolute;margin-left:596.8pt;margin-top:-34.65pt;width:9in;height:86.25pt;flip:x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5514975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" path="m9525,l5514975,r,1447800c3676650,968375,5257800,546100,,9525l9525,xe" fillcolor="#00b050" stroked="f" strokeweight="1pt">
              <v:fill opacity="36751f"/>
              <v:stroke joinstyle="miter"/>
              <v:path arrowok="t" o:connecttype="custom" o:connectlocs="14213,0;8229600,0;8229600,1095375;0,7206;14213,0" o:connectangles="0,0,0,0,0"/>
              <w10:wrap anchorx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9EBFA3" wp14:editId="6F2A7A9F">
              <wp:simplePos x="0" y="0"/>
              <wp:positionH relativeFrom="page">
                <wp:posOffset>-276226</wp:posOffset>
              </wp:positionH>
              <wp:positionV relativeFrom="paragraph">
                <wp:posOffset>-440055</wp:posOffset>
              </wp:positionV>
              <wp:extent cx="8010525" cy="895350"/>
              <wp:effectExtent l="0" t="0" r="952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010525" cy="895350"/>
                      </a:xfrm>
                      <a:custGeom>
                        <a:avLst/>
                        <a:gdLst>
                          <a:gd name="connsiteX0" fmla="*/ 0 w 5505450"/>
                          <a:gd name="connsiteY0" fmla="*/ 0 h 1447800"/>
                          <a:gd name="connsiteX1" fmla="*/ 5505450 w 5505450"/>
                          <a:gd name="connsiteY1" fmla="*/ 0 h 1447800"/>
                          <a:gd name="connsiteX2" fmla="*/ 5505450 w 5505450"/>
                          <a:gd name="connsiteY2" fmla="*/ 1447800 h 1447800"/>
                          <a:gd name="connsiteX3" fmla="*/ 0 w 5505450"/>
                          <a:gd name="connsiteY3" fmla="*/ 1447800 h 1447800"/>
                          <a:gd name="connsiteX4" fmla="*/ 0 w 5505450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14975" h="1447800">
                            <a:moveTo>
                              <a:pt x="9525" y="0"/>
                            </a:moveTo>
                            <a:lnTo>
                              <a:pt x="5514975" y="0"/>
                            </a:lnTo>
                            <a:lnTo>
                              <a:pt x="5514975" y="1447800"/>
                            </a:lnTo>
                            <a:cubicBezTo>
                              <a:pt x="3676650" y="968375"/>
                              <a:pt x="5257800" y="546100"/>
                              <a:pt x="0" y="9525"/>
                            </a:cubicBezTo>
                            <a:lnTo>
                              <a:pt x="9525" y="0"/>
                            </a:ln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475966" id="Rectángulo 1" o:spid="_x0000_s1026" style="position:absolute;margin-left:-21.75pt;margin-top:-34.65pt;width:630.75pt;height:7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514975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" path="m9525,l5514975,r,1447800c3676650,968375,5257800,546100,,9525l9525,xe" fillcolor="#00b050" stroked="f" strokeweight="1pt">
              <v:stroke joinstyle="miter"/>
              <v:path arrowok="t" o:connecttype="custom" o:connectlocs="13835,0;8010525,0;8010525,895350;0,5890;13835,0" o:connectangles="0,0,0,0,0"/>
              <w10:wrap anchorx="page"/>
            </v:shape>
          </w:pict>
        </mc:Fallback>
      </mc:AlternateContent>
    </w:r>
    <w:r>
      <w:rPr>
        <w:noProof/>
        <w:lang w:eastAsia="es-P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191D"/>
    <w:multiLevelType w:val="hybridMultilevel"/>
    <w:tmpl w:val="387680EE"/>
    <w:lvl w:ilvl="0" w:tplc="2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BFA31E7"/>
    <w:multiLevelType w:val="hybridMultilevel"/>
    <w:tmpl w:val="7358981A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00BB"/>
    <w:multiLevelType w:val="hybridMultilevel"/>
    <w:tmpl w:val="46B61842"/>
    <w:lvl w:ilvl="0" w:tplc="28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F51"/>
    <w:multiLevelType w:val="hybridMultilevel"/>
    <w:tmpl w:val="B832F796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461"/>
    <w:multiLevelType w:val="hybridMultilevel"/>
    <w:tmpl w:val="C6C4050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B3228"/>
    <w:multiLevelType w:val="hybridMultilevel"/>
    <w:tmpl w:val="B7409A9E"/>
    <w:lvl w:ilvl="0" w:tplc="2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9765A"/>
    <w:multiLevelType w:val="hybridMultilevel"/>
    <w:tmpl w:val="2C2C1C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36269"/>
    <w:multiLevelType w:val="hybridMultilevel"/>
    <w:tmpl w:val="559CC4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CB014E"/>
    <w:multiLevelType w:val="hybridMultilevel"/>
    <w:tmpl w:val="7E2E1C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C11A39"/>
    <w:multiLevelType w:val="hybridMultilevel"/>
    <w:tmpl w:val="731443BA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E6D52"/>
    <w:multiLevelType w:val="hybridMultilevel"/>
    <w:tmpl w:val="700035A0"/>
    <w:lvl w:ilvl="0" w:tplc="1AA8E854">
      <w:numFmt w:val="bullet"/>
      <w:lvlText w:val="•"/>
      <w:lvlJc w:val="left"/>
      <w:pPr>
        <w:ind w:left="1410" w:hanging="705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F5E32C5"/>
    <w:multiLevelType w:val="hybridMultilevel"/>
    <w:tmpl w:val="E9669D60"/>
    <w:lvl w:ilvl="0" w:tplc="2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20820"/>
    <w:multiLevelType w:val="hybridMultilevel"/>
    <w:tmpl w:val="CA6C0F3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35331"/>
    <w:multiLevelType w:val="hybridMultilevel"/>
    <w:tmpl w:val="A0184878"/>
    <w:lvl w:ilvl="0" w:tplc="2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819F5"/>
    <w:multiLevelType w:val="hybridMultilevel"/>
    <w:tmpl w:val="17F435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2B51"/>
    <w:multiLevelType w:val="hybridMultilevel"/>
    <w:tmpl w:val="145EB6CA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7794E"/>
    <w:multiLevelType w:val="hybridMultilevel"/>
    <w:tmpl w:val="F880102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47BD8"/>
    <w:multiLevelType w:val="hybridMultilevel"/>
    <w:tmpl w:val="C74E96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00399"/>
    <w:multiLevelType w:val="hybridMultilevel"/>
    <w:tmpl w:val="847E5BE8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E0FE4"/>
    <w:multiLevelType w:val="hybridMultilevel"/>
    <w:tmpl w:val="BC42A976"/>
    <w:lvl w:ilvl="0" w:tplc="1AA8E854">
      <w:numFmt w:val="bullet"/>
      <w:lvlText w:val="•"/>
      <w:lvlJc w:val="left"/>
      <w:pPr>
        <w:ind w:left="1410" w:hanging="705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35E28"/>
    <w:multiLevelType w:val="hybridMultilevel"/>
    <w:tmpl w:val="B8AC4394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A5B1D"/>
    <w:multiLevelType w:val="hybridMultilevel"/>
    <w:tmpl w:val="3D2AEA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C2EAC"/>
    <w:multiLevelType w:val="hybridMultilevel"/>
    <w:tmpl w:val="899CB14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187F9C"/>
    <w:multiLevelType w:val="multilevel"/>
    <w:tmpl w:val="D39E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EA7ADB"/>
    <w:multiLevelType w:val="hybridMultilevel"/>
    <w:tmpl w:val="F650FA30"/>
    <w:lvl w:ilvl="0" w:tplc="2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856D6B"/>
    <w:multiLevelType w:val="multilevel"/>
    <w:tmpl w:val="D570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5"/>
  </w:num>
  <w:num w:numId="3">
    <w:abstractNumId w:val="23"/>
  </w:num>
  <w:num w:numId="4">
    <w:abstractNumId w:val="14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0"/>
  </w:num>
  <w:num w:numId="8">
    <w:abstractNumId w:val="3"/>
  </w:num>
  <w:num w:numId="9">
    <w:abstractNumId w:val="15"/>
  </w:num>
  <w:num w:numId="10">
    <w:abstractNumId w:val="4"/>
  </w:num>
  <w:num w:numId="11">
    <w:abstractNumId w:val="24"/>
  </w:num>
  <w:num w:numId="12">
    <w:abstractNumId w:val="13"/>
  </w:num>
  <w:num w:numId="13">
    <w:abstractNumId w:val="8"/>
  </w:num>
  <w:num w:numId="14">
    <w:abstractNumId w:val="11"/>
  </w:num>
  <w:num w:numId="15">
    <w:abstractNumId w:val="1"/>
  </w:num>
  <w:num w:numId="16">
    <w:abstractNumId w:val="22"/>
  </w:num>
  <w:num w:numId="17">
    <w:abstractNumId w:val="12"/>
  </w:num>
  <w:num w:numId="18">
    <w:abstractNumId w:val="20"/>
  </w:num>
  <w:num w:numId="19">
    <w:abstractNumId w:val="5"/>
  </w:num>
  <w:num w:numId="20">
    <w:abstractNumId w:val="2"/>
  </w:num>
  <w:num w:numId="21">
    <w:abstractNumId w:val="9"/>
  </w:num>
  <w:num w:numId="22">
    <w:abstractNumId w:val="17"/>
  </w:num>
  <w:num w:numId="23">
    <w:abstractNumId w:val="10"/>
  </w:num>
  <w:num w:numId="24">
    <w:abstractNumId w:val="19"/>
  </w:num>
  <w:num w:numId="25">
    <w:abstractNumId w:val="2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1E5"/>
    <w:rsid w:val="00043AB9"/>
    <w:rsid w:val="000B54CB"/>
    <w:rsid w:val="000B5FEB"/>
    <w:rsid w:val="000F681B"/>
    <w:rsid w:val="00100423"/>
    <w:rsid w:val="001675F8"/>
    <w:rsid w:val="00260432"/>
    <w:rsid w:val="002F3776"/>
    <w:rsid w:val="00330A42"/>
    <w:rsid w:val="00334482"/>
    <w:rsid w:val="003B7C1F"/>
    <w:rsid w:val="003D09CC"/>
    <w:rsid w:val="00410576"/>
    <w:rsid w:val="004141E5"/>
    <w:rsid w:val="004B30A2"/>
    <w:rsid w:val="00517D54"/>
    <w:rsid w:val="00520A43"/>
    <w:rsid w:val="00577684"/>
    <w:rsid w:val="005B5945"/>
    <w:rsid w:val="005C139F"/>
    <w:rsid w:val="005D2248"/>
    <w:rsid w:val="00614121"/>
    <w:rsid w:val="00665F56"/>
    <w:rsid w:val="00694ED8"/>
    <w:rsid w:val="00706554"/>
    <w:rsid w:val="00737900"/>
    <w:rsid w:val="0075353A"/>
    <w:rsid w:val="008C2C5E"/>
    <w:rsid w:val="00914E78"/>
    <w:rsid w:val="009854F8"/>
    <w:rsid w:val="00A0390B"/>
    <w:rsid w:val="00A232C9"/>
    <w:rsid w:val="00A35CD4"/>
    <w:rsid w:val="00A9367E"/>
    <w:rsid w:val="00AB2DD3"/>
    <w:rsid w:val="00AC2165"/>
    <w:rsid w:val="00AD10FA"/>
    <w:rsid w:val="00AD1EB0"/>
    <w:rsid w:val="00AF5E2E"/>
    <w:rsid w:val="00B51BB9"/>
    <w:rsid w:val="00B67E72"/>
    <w:rsid w:val="00BA71DC"/>
    <w:rsid w:val="00BB6EE3"/>
    <w:rsid w:val="00BC4322"/>
    <w:rsid w:val="00BD4049"/>
    <w:rsid w:val="00BD5E1F"/>
    <w:rsid w:val="00BE051E"/>
    <w:rsid w:val="00C50C66"/>
    <w:rsid w:val="00CE7C2D"/>
    <w:rsid w:val="00D47FE1"/>
    <w:rsid w:val="00EC44A0"/>
    <w:rsid w:val="00F04DA8"/>
    <w:rsid w:val="00F4506C"/>
    <w:rsid w:val="00F90546"/>
    <w:rsid w:val="00FC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46FBB"/>
  <w15:docId w15:val="{50BF02FA-9480-4315-9AD4-F625CF31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57768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41E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41E5"/>
  </w:style>
  <w:style w:type="paragraph" w:styleId="Piedepgina">
    <w:name w:val="footer"/>
    <w:basedOn w:val="Normal"/>
    <w:link w:val="PiedepginaCar"/>
    <w:uiPriority w:val="99"/>
    <w:unhideWhenUsed/>
    <w:rsid w:val="004141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1E5"/>
  </w:style>
  <w:style w:type="character" w:styleId="Hipervnculo">
    <w:name w:val="Hyperlink"/>
    <w:basedOn w:val="Fuentedeprrafopredeter"/>
    <w:uiPriority w:val="99"/>
    <w:unhideWhenUsed/>
    <w:rsid w:val="005C139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224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5D2248"/>
    <w:pPr>
      <w:spacing w:after="0" w:line="240" w:lineRule="auto"/>
    </w:pPr>
    <w:rPr>
      <w:rFonts w:eastAsiaTheme="minorEastAsia"/>
      <w:lang w:eastAsia="es-PE"/>
    </w:rPr>
  </w:style>
  <w:style w:type="character" w:customStyle="1" w:styleId="hps">
    <w:name w:val="hps"/>
    <w:basedOn w:val="Fuentedeprrafopredeter"/>
    <w:rsid w:val="005D2248"/>
  </w:style>
  <w:style w:type="character" w:customStyle="1" w:styleId="SinespaciadoCar">
    <w:name w:val="Sin espaciado Car"/>
    <w:link w:val="Sinespaciado"/>
    <w:uiPriority w:val="1"/>
    <w:locked/>
    <w:rsid w:val="005D2248"/>
    <w:rPr>
      <w:rFonts w:eastAsiaTheme="minorEastAsia"/>
      <w:lang w:eastAsia="es-PE"/>
    </w:rPr>
  </w:style>
  <w:style w:type="paragraph" w:styleId="NormalWeb">
    <w:name w:val="Normal (Web)"/>
    <w:basedOn w:val="Normal"/>
    <w:uiPriority w:val="99"/>
    <w:unhideWhenUsed/>
    <w:rsid w:val="00330A42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330A42"/>
  </w:style>
  <w:style w:type="paragraph" w:customStyle="1" w:styleId="location-name">
    <w:name w:val="location-name"/>
    <w:basedOn w:val="Normal"/>
    <w:rsid w:val="00A232C9"/>
    <w:pPr>
      <w:spacing w:before="100" w:beforeAutospacing="1" w:after="100" w:afterAutospacing="1"/>
    </w:pPr>
    <w:rPr>
      <w:lang w:val="es-PE" w:eastAsia="es-PE"/>
    </w:rPr>
  </w:style>
  <w:style w:type="character" w:customStyle="1" w:styleId="Ttulo2Car">
    <w:name w:val="Título 2 Car"/>
    <w:basedOn w:val="Fuentedeprrafopredeter"/>
    <w:link w:val="Ttulo2"/>
    <w:rsid w:val="00577684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ntas1@peruvianwaytrips.com" TargetMode="External"/><Relationship Id="rId1" Type="http://schemas.openxmlformats.org/officeDocument/2006/relationships/hyperlink" Target="mailto:info@peruvianwaytr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D13BA-9E2D-4586-83DA-D32238236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frank pinedo</cp:lastModifiedBy>
  <cp:revision>3</cp:revision>
  <dcterms:created xsi:type="dcterms:W3CDTF">2019-08-01T19:46:00Z</dcterms:created>
  <dcterms:modified xsi:type="dcterms:W3CDTF">2019-09-26T17:56:00Z</dcterms:modified>
</cp:coreProperties>
</file>